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618BF3B6" w:rsidR="00CA0338" w:rsidRPr="0019236D" w:rsidRDefault="00FD5374"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PAŠALINIMO PAGRINDŲ LENTELĖ</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40CFB97A"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3E095D">
        <w:rPr>
          <w:rFonts w:ascii="Arial" w:hAnsi="Arial" w:cs="Arial"/>
          <w:bCs/>
          <w:i/>
          <w:iCs/>
          <w:lang w:val="lt-LT"/>
        </w:rPr>
        <w:t>3</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64F548E" w14:textId="77BB45B3"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 xml:space="preserve">tos dienos, kai tiekėjas perkančiosios </w:t>
            </w:r>
            <w:r w:rsidRPr="00BA74B8">
              <w:rPr>
                <w:rFonts w:ascii="Arial" w:eastAsia="Times New Roman" w:hAnsi="Arial" w:cs="Arial"/>
                <w:i/>
                <w:iCs/>
              </w:rPr>
              <w:lastRenderedPageBreak/>
              <w:t>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4C1CC453" w14:textId="2362EAB1" w:rsidR="000E04EF" w:rsidRPr="00BA74B8" w:rsidRDefault="000E04EF" w:rsidP="00BA74B8">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lastRenderedPageBreak/>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5ACE16FE" w14:textId="22CC6EF0" w:rsidR="00523B98" w:rsidRPr="00BA74B8" w:rsidRDefault="00523B98" w:rsidP="00BA74B8">
            <w:pPr>
              <w:pStyle w:val="Betarp"/>
              <w:jc w:val="both"/>
              <w:rPr>
                <w:rFonts w:ascii="Arial" w:hAnsi="Arial" w:cs="Arial"/>
                <w:b/>
                <w:bCs/>
                <w:color w:val="FF0000"/>
                <w:sz w:val="22"/>
                <w:szCs w:val="22"/>
                <w:lang w:eastAsia="en-US"/>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722EB" w14:textId="79382F3D" w:rsidR="00523B98" w:rsidRPr="00BA74B8" w:rsidRDefault="00523B98" w:rsidP="00BA74B8">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 xml:space="preserve">Laikoma, kad atitinkamos padėties dėl interesų konflikto negalima ištaisyti, jeigu į interesų konfliktą patekę asmenys nulėmė viešojo pirkimo komisijos ar </w:t>
            </w:r>
            <w:r w:rsidRPr="00BA74B8">
              <w:rPr>
                <w:rFonts w:ascii="Arial" w:hAnsi="Arial" w:cs="Arial"/>
              </w:rPr>
              <w:lastRenderedPageBreak/>
              <w:t>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lastRenderedPageBreak/>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w:t>
            </w:r>
            <w:r w:rsidRPr="00BA74B8">
              <w:rPr>
                <w:rFonts w:ascii="Arial" w:hAnsi="Arial" w:cs="Arial"/>
                <w:bCs/>
              </w:rPr>
              <w:lastRenderedPageBreak/>
              <w:t>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vadovaujantis kitų valstybių teisės aktais, ankstesnių procedūrų metu jis nuslėpė </w:t>
            </w:r>
            <w:r w:rsidRPr="00BA74B8">
              <w:rPr>
                <w:rFonts w:ascii="Arial" w:hAnsi="Arial" w:cs="Arial"/>
                <w:bCs/>
                <w:sz w:val="22"/>
                <w:szCs w:val="22"/>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135F427B" w:rsidR="00523B98" w:rsidRPr="00BA74B8" w:rsidRDefault="00664FB9" w:rsidP="00BA74B8">
            <w:pPr>
              <w:pStyle w:val="Betarp"/>
              <w:jc w:val="both"/>
              <w:rPr>
                <w:rFonts w:ascii="Arial" w:hAnsi="Arial" w:cs="Arial"/>
                <w:bCs/>
                <w:sz w:val="22"/>
                <w:szCs w:val="22"/>
              </w:rPr>
            </w:pPr>
            <w:hyperlink r:id="rId9" w:history="1">
              <w:r w:rsidR="00661CDB" w:rsidRPr="00664FB9">
                <w:rPr>
                  <w:rStyle w:val="Hipersaitas"/>
                  <w:rFonts w:ascii="Arial" w:hAnsi="Arial" w:cs="Arial"/>
                  <w:sz w:val="22"/>
                  <w:szCs w:val="22"/>
                </w:rPr>
                <w:t>https://vpt.lrv.lt/lt/nuorodos/kiti-duomenys/powerbi/melaginga-informacija-pateikusiu-tiekeju-sarasas-3/</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BA74B8">
              <w:rPr>
                <w:rFonts w:ascii="Arial" w:hAnsi="Arial" w:cs="Arial"/>
              </w:rPr>
              <w:lastRenderedPageBreak/>
              <w:t xml:space="preserve">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7859B015" w:rsidR="00661CDB" w:rsidRPr="00664FB9" w:rsidRDefault="00664FB9" w:rsidP="00BA74B8">
            <w:pPr>
              <w:spacing w:after="0" w:line="240" w:lineRule="auto"/>
              <w:jc w:val="both"/>
              <w:rPr>
                <w:rStyle w:val="Hipersaitas"/>
                <w:rFonts w:ascii="Arial" w:eastAsia="Yu Mincho" w:hAnsi="Arial" w:cs="Arial"/>
                <w:lang w:eastAsia="lt-LT"/>
              </w:rPr>
            </w:pPr>
            <w:r>
              <w:rPr>
                <w:rFonts w:ascii="Arial" w:eastAsia="Yu Mincho" w:hAnsi="Arial" w:cs="Arial"/>
                <w:lang w:eastAsia="lt-LT"/>
              </w:rPr>
              <w:fldChar w:fldCharType="begin"/>
            </w:r>
            <w:r>
              <w:rPr>
                <w:rFonts w:ascii="Arial" w:eastAsia="Yu Mincho" w:hAnsi="Arial" w:cs="Arial"/>
                <w:lang w:eastAsia="lt-LT"/>
              </w:rPr>
              <w:instrText>HYPERLINK "https://vpt.lrv.lt/lt/nuorodos/kiti-duomenys/powerbi/nepatikimi-tiekejai-1/"</w:instrText>
            </w:r>
            <w:r>
              <w:rPr>
                <w:rFonts w:ascii="Arial" w:eastAsia="Yu Mincho" w:hAnsi="Arial" w:cs="Arial"/>
                <w:lang w:eastAsia="lt-LT"/>
              </w:rPr>
            </w:r>
            <w:r>
              <w:rPr>
                <w:rFonts w:ascii="Arial" w:eastAsia="Yu Mincho" w:hAnsi="Arial" w:cs="Arial"/>
                <w:lang w:eastAsia="lt-LT"/>
              </w:rPr>
              <w:fldChar w:fldCharType="separate"/>
            </w:r>
            <w:r w:rsidR="00661CDB" w:rsidRPr="00664FB9">
              <w:rPr>
                <w:rStyle w:val="Hipersaitas"/>
                <w:rFonts w:ascii="Arial" w:eastAsia="Yu Mincho" w:hAnsi="Arial" w:cs="Arial"/>
                <w:lang w:eastAsia="lt-LT"/>
              </w:rPr>
              <w:t>https://vpt.lrv.lt/lt/nuorodos/kiti-duomenys/powerbi/nepatikimi-tiekejai-1/</w:t>
            </w:r>
          </w:p>
          <w:p w14:paraId="1E15BB2F" w14:textId="7B24EB2E" w:rsidR="00BA74B8" w:rsidRPr="00661CDB" w:rsidRDefault="00664FB9" w:rsidP="00BA74B8">
            <w:pPr>
              <w:spacing w:after="0" w:line="240" w:lineRule="auto"/>
              <w:jc w:val="both"/>
              <w:rPr>
                <w:rFonts w:ascii="Arial" w:eastAsia="Yu Mincho" w:hAnsi="Arial" w:cs="Arial"/>
                <w:lang w:eastAsia="lt-LT"/>
              </w:rPr>
            </w:pPr>
            <w:r>
              <w:rPr>
                <w:rFonts w:ascii="Arial" w:eastAsia="Yu Mincho" w:hAnsi="Arial" w:cs="Arial"/>
                <w:lang w:eastAsia="lt-LT"/>
              </w:rPr>
              <w:fldChar w:fldCharType="end"/>
            </w:r>
          </w:p>
          <w:p w14:paraId="367759E0" w14:textId="7BA53B16"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 xml:space="preserve">yra padaręs draudimo sudaryti draudžiamus </w:t>
            </w:r>
            <w:r w:rsidRPr="00BA74B8">
              <w:rPr>
                <w:rFonts w:ascii="Arial" w:hAnsi="Arial" w:cs="Arial"/>
                <w:color w:val="000000" w:themeColor="text1"/>
              </w:rPr>
              <w:lastRenderedPageBreak/>
              <w:t>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 xml:space="preserve">VPĮ 46 straipsnio 4 </w:t>
            </w:r>
            <w:r w:rsidRPr="00BA74B8">
              <w:rPr>
                <w:rFonts w:ascii="Arial" w:eastAsia="Yu Mincho" w:hAnsi="Arial" w:cs="Arial"/>
                <w:b/>
                <w:bCs/>
                <w:sz w:val="22"/>
                <w:szCs w:val="22"/>
              </w:rPr>
              <w:lastRenderedPageBreak/>
              <w:t>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lastRenderedPageBreak/>
              <w:t xml:space="preserve">Priimant sprendimus dėl tiekėjo pašalinimo iš pirkimo procedūros šiame punkte nurodytu pašalinimo pagrindu, be kita ko, atsižvelgiama į nacionalinėje duomenų bazėje adresu: </w:t>
            </w:r>
          </w:p>
          <w:p w14:paraId="3D92AA31" w14:textId="2166C1FD" w:rsidR="00523B98" w:rsidRPr="00BA74B8" w:rsidRDefault="001E68E8" w:rsidP="001E68E8">
            <w:pPr>
              <w:pStyle w:val="Betarp"/>
              <w:jc w:val="both"/>
              <w:rPr>
                <w:rFonts w:ascii="Arial" w:hAnsi="Arial" w:cs="Arial"/>
                <w:bCs/>
                <w:sz w:val="22"/>
                <w:szCs w:val="22"/>
              </w:rPr>
            </w:pPr>
            <w:hyperlink r:id="rId13" w:history="1">
              <w:r w:rsidRPr="001E68E8">
                <w:rPr>
                  <w:rStyle w:val="Hipersaitas"/>
                  <w:rFonts w:ascii="Arial" w:hAnsi="Arial" w:cs="Arial"/>
                  <w:sz w:val="22"/>
                  <w:szCs w:val="22"/>
                </w:rPr>
                <w:t>https://kt.gov.lt/lt/atviri-duomenys/diskvalifikavimas-is-viesuju-pirkimu</w:t>
              </w:r>
            </w:hyperlink>
            <w:r>
              <w:rPr>
                <w:rFonts w:ascii="Arial" w:hAnsi="Arial" w:cs="Arial"/>
                <w:sz w:val="22"/>
                <w:szCs w:val="22"/>
              </w:rPr>
              <w:t xml:space="preserve"> </w:t>
            </w:r>
            <w:r w:rsidR="00523B98"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w:t>
            </w:r>
            <w:r w:rsidRPr="00BA74B8">
              <w:rPr>
                <w:rFonts w:ascii="Arial" w:hAnsi="Arial" w:cs="Arial"/>
                <w:bCs/>
              </w:rPr>
              <w:lastRenderedPageBreak/>
              <w:t>subjektas, kurio pajėgumais remiasi tiekėjas, pagal sutarties vykdymui prisiimtus įsipareigojimus</w:t>
            </w:r>
          </w:p>
        </w:tc>
      </w:tr>
      <w:tr w:rsidR="000711DB" w:rsidRPr="00BA74B8" w14:paraId="61E61242" w14:textId="77777777" w:rsidTr="00C728FA">
        <w:tc>
          <w:tcPr>
            <w:tcW w:w="240" w:type="pct"/>
            <w:tcBorders>
              <w:top w:val="single" w:sz="4" w:space="0" w:color="000000"/>
              <w:left w:val="single" w:sz="4" w:space="0" w:color="000000"/>
              <w:bottom w:val="single" w:sz="4" w:space="0" w:color="000000"/>
              <w:right w:val="single" w:sz="4" w:space="0" w:color="000000"/>
            </w:tcBorders>
            <w:vAlign w:val="center"/>
          </w:tcPr>
          <w:p w14:paraId="5ABB0C84" w14:textId="46C4C4FB" w:rsidR="000711DB" w:rsidRPr="00BA74B8" w:rsidRDefault="000711DB" w:rsidP="000711DB">
            <w:pPr>
              <w:spacing w:after="0" w:line="240" w:lineRule="auto"/>
              <w:ind w:left="22" w:right="-108"/>
              <w:jc w:val="both"/>
              <w:rPr>
                <w:rFonts w:ascii="Arial" w:hAnsi="Arial" w:cs="Arial"/>
                <w:bCs/>
              </w:rPr>
            </w:pPr>
            <w:r>
              <w:rPr>
                <w:rFonts w:ascii="Arial" w:hAnsi="Arial" w:cs="Arial"/>
                <w:bCs/>
              </w:rPr>
              <w:lastRenderedPageBreak/>
              <w:t>13.</w:t>
            </w:r>
          </w:p>
        </w:tc>
        <w:tc>
          <w:tcPr>
            <w:tcW w:w="1779" w:type="pct"/>
            <w:tcBorders>
              <w:top w:val="single" w:sz="4" w:space="0" w:color="000000"/>
              <w:left w:val="single" w:sz="4" w:space="0" w:color="000000"/>
              <w:bottom w:val="single" w:sz="4" w:space="0" w:color="000000"/>
              <w:right w:val="single" w:sz="4" w:space="0" w:color="000000"/>
            </w:tcBorders>
          </w:tcPr>
          <w:p w14:paraId="54DC0309" w14:textId="05C5ABB3" w:rsidR="000711DB" w:rsidRPr="00BA74B8" w:rsidRDefault="000711DB" w:rsidP="000711DB">
            <w:pPr>
              <w:spacing w:after="0" w:line="240" w:lineRule="auto"/>
              <w:jc w:val="both"/>
              <w:rPr>
                <w:rFonts w:ascii="Arial" w:hAnsi="Arial" w:cs="Arial"/>
              </w:rPr>
            </w:pPr>
            <w:r w:rsidRPr="00D541AD">
              <w:rPr>
                <w:rFonts w:ascii="Arial" w:hAnsi="Arial" w:cs="Arial"/>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77" w:type="pct"/>
            <w:tcBorders>
              <w:top w:val="single" w:sz="4" w:space="0" w:color="000000"/>
              <w:left w:val="single" w:sz="4" w:space="0" w:color="000000"/>
              <w:bottom w:val="single" w:sz="4" w:space="0" w:color="000000"/>
              <w:right w:val="single" w:sz="4" w:space="0" w:color="000000"/>
            </w:tcBorders>
          </w:tcPr>
          <w:p w14:paraId="0B58B5B1" w14:textId="77777777" w:rsidR="000711DB" w:rsidRPr="00D541AD" w:rsidRDefault="000711DB" w:rsidP="000711DB">
            <w:pPr>
              <w:rPr>
                <w:rFonts w:ascii="Arial" w:eastAsia="Yu Mincho" w:hAnsi="Arial" w:cs="Arial"/>
              </w:rPr>
            </w:pPr>
            <w:r w:rsidRPr="00D541AD">
              <w:rPr>
                <w:rFonts w:ascii="Arial" w:eastAsia="Yu Mincho" w:hAnsi="Arial" w:cs="Arial"/>
                <w:b/>
                <w:bCs/>
              </w:rPr>
              <w:t>VPĮ 46 straipsnio 6 dalies 3 punktas</w:t>
            </w:r>
          </w:p>
          <w:p w14:paraId="653EFB99" w14:textId="77777777" w:rsidR="000711DB" w:rsidRPr="00D541AD" w:rsidRDefault="000711DB" w:rsidP="000711DB">
            <w:pPr>
              <w:pStyle w:val="Betarp"/>
              <w:jc w:val="both"/>
              <w:rPr>
                <w:rFonts w:ascii="Arial" w:eastAsia="Yu Mincho" w:hAnsi="Arial" w:cs="Arial"/>
                <w:sz w:val="22"/>
                <w:szCs w:val="22"/>
              </w:rPr>
            </w:pPr>
          </w:p>
          <w:p w14:paraId="176D5D5E" w14:textId="3C47148B" w:rsidR="000711DB" w:rsidRPr="00BA74B8" w:rsidRDefault="000711DB" w:rsidP="000711DB">
            <w:pPr>
              <w:pStyle w:val="Betarp"/>
              <w:jc w:val="both"/>
              <w:rPr>
                <w:rFonts w:ascii="Arial" w:eastAsia="Yu Mincho" w:hAnsi="Arial" w:cs="Arial"/>
                <w:b/>
                <w:bCs/>
                <w:sz w:val="22"/>
                <w:szCs w:val="22"/>
              </w:rPr>
            </w:pPr>
            <w:r w:rsidRPr="00D541A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9A3A49B" w14:textId="0DEBEAEC" w:rsidR="000711DB" w:rsidRPr="00BA74B8" w:rsidRDefault="000711DB" w:rsidP="000711DB">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75EEB6C1" w14:textId="2EA00BB8" w:rsidR="000711DB" w:rsidRPr="00BA74B8" w:rsidRDefault="000711DB" w:rsidP="000711DB">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74400F" w:rsidRPr="00BA74B8" w14:paraId="1B2FB81B" w14:textId="77777777" w:rsidTr="00C728FA">
        <w:tc>
          <w:tcPr>
            <w:tcW w:w="240" w:type="pct"/>
            <w:tcBorders>
              <w:top w:val="single" w:sz="4" w:space="0" w:color="000000"/>
              <w:left w:val="single" w:sz="4" w:space="0" w:color="000000"/>
              <w:bottom w:val="single" w:sz="4" w:space="0" w:color="000000"/>
              <w:right w:val="single" w:sz="4" w:space="0" w:color="000000"/>
            </w:tcBorders>
            <w:vAlign w:val="center"/>
          </w:tcPr>
          <w:p w14:paraId="2FEB49E4" w14:textId="3F63FBB4" w:rsidR="0074400F" w:rsidRDefault="0074400F" w:rsidP="000711DB">
            <w:pPr>
              <w:spacing w:after="0" w:line="240" w:lineRule="auto"/>
              <w:ind w:left="22" w:right="-108"/>
              <w:jc w:val="both"/>
              <w:rPr>
                <w:rFonts w:ascii="Arial" w:hAnsi="Arial" w:cs="Arial"/>
                <w:bCs/>
              </w:rPr>
            </w:pPr>
            <w:r>
              <w:rPr>
                <w:rFonts w:ascii="Arial" w:hAnsi="Arial" w:cs="Arial"/>
                <w:bCs/>
              </w:rPr>
              <w:t>14.</w:t>
            </w:r>
          </w:p>
        </w:tc>
        <w:tc>
          <w:tcPr>
            <w:tcW w:w="1779" w:type="pct"/>
            <w:tcBorders>
              <w:top w:val="single" w:sz="4" w:space="0" w:color="000000"/>
              <w:left w:val="single" w:sz="4" w:space="0" w:color="000000"/>
              <w:bottom w:val="single" w:sz="4" w:space="0" w:color="000000"/>
              <w:right w:val="single" w:sz="4" w:space="0" w:color="000000"/>
            </w:tcBorders>
          </w:tcPr>
          <w:p w14:paraId="30B9D48C" w14:textId="77777777" w:rsidR="00E56B4B" w:rsidRPr="003D46ED" w:rsidRDefault="00E56B4B" w:rsidP="00E56B4B">
            <w:pPr>
              <w:pStyle w:val="Betarp"/>
              <w:spacing w:line="256" w:lineRule="auto"/>
              <w:jc w:val="both"/>
              <w:rPr>
                <w:rFonts w:ascii="Verdana" w:hAnsi="Verdana"/>
              </w:rPr>
            </w:pPr>
            <w:r w:rsidRPr="003D46ED">
              <w:rPr>
                <w:rFonts w:ascii="Verdana" w:hAnsi="Verdana"/>
                <w:bCs/>
                <w:sz w:val="22"/>
                <w:szCs w:val="22"/>
                <w:lang w:eastAsia="en-US"/>
              </w:rPr>
              <w:t>Tiekėjas yra įsteigtas arba dalyvauja pirkime vietoj kito asmens, siekiant išvengti VPĮ 46 straipsnio 4 ir 6 dalyse nurodytų pašalinimo pagrindų taikymo.</w:t>
            </w:r>
          </w:p>
          <w:p w14:paraId="707E7044" w14:textId="77777777" w:rsidR="0074400F" w:rsidRPr="00D541AD" w:rsidRDefault="0074400F" w:rsidP="000711DB">
            <w:pPr>
              <w:spacing w:after="0" w:line="240" w:lineRule="auto"/>
              <w:jc w:val="both"/>
              <w:rPr>
                <w:rFonts w:ascii="Arial" w:hAnsi="Arial" w:cs="Arial"/>
              </w:rPr>
            </w:pPr>
          </w:p>
        </w:tc>
        <w:tc>
          <w:tcPr>
            <w:tcW w:w="577" w:type="pct"/>
            <w:tcBorders>
              <w:top w:val="single" w:sz="4" w:space="0" w:color="000000"/>
              <w:left w:val="single" w:sz="4" w:space="0" w:color="000000"/>
              <w:bottom w:val="single" w:sz="4" w:space="0" w:color="000000"/>
              <w:right w:val="single" w:sz="4" w:space="0" w:color="000000"/>
            </w:tcBorders>
          </w:tcPr>
          <w:p w14:paraId="7E8CB57C" w14:textId="77777777" w:rsidR="00247ED0" w:rsidRPr="00247ED0" w:rsidRDefault="00247ED0" w:rsidP="00247ED0">
            <w:pPr>
              <w:rPr>
                <w:rFonts w:ascii="Arial" w:eastAsia="Yu Mincho" w:hAnsi="Arial" w:cs="Arial"/>
                <w:b/>
                <w:bCs/>
              </w:rPr>
            </w:pPr>
            <w:r w:rsidRPr="00247ED0">
              <w:rPr>
                <w:rFonts w:ascii="Arial" w:eastAsia="Yu Mincho" w:hAnsi="Arial" w:cs="Arial"/>
                <w:b/>
                <w:bCs/>
              </w:rPr>
              <w:t>VPĮ 46 straipsnio 7 dalis</w:t>
            </w:r>
          </w:p>
          <w:p w14:paraId="771B453D" w14:textId="77777777" w:rsidR="00247ED0" w:rsidRPr="00247ED0" w:rsidRDefault="00247ED0" w:rsidP="00247ED0">
            <w:pPr>
              <w:rPr>
                <w:rFonts w:ascii="Arial" w:eastAsia="Yu Mincho" w:hAnsi="Arial" w:cs="Arial"/>
                <w:b/>
                <w:bCs/>
              </w:rPr>
            </w:pPr>
          </w:p>
          <w:p w14:paraId="3DA5C2A3" w14:textId="6C3C2447" w:rsidR="0074400F" w:rsidRPr="00DE6CE1" w:rsidRDefault="00247ED0" w:rsidP="00247ED0">
            <w:pPr>
              <w:rPr>
                <w:rFonts w:ascii="Arial" w:eastAsia="Yu Mincho" w:hAnsi="Arial" w:cs="Arial"/>
              </w:rPr>
            </w:pPr>
            <w:r w:rsidRPr="00DE6CE1">
              <w:rPr>
                <w:rFonts w:ascii="Arial" w:eastAsia="Yu Mincho" w:hAnsi="Arial" w:cs="Arial"/>
              </w:rPr>
              <w:t>EBVPD III dalies D3 punktas</w:t>
            </w:r>
          </w:p>
        </w:tc>
        <w:tc>
          <w:tcPr>
            <w:tcW w:w="1779" w:type="pct"/>
            <w:tcBorders>
              <w:top w:val="single" w:sz="4" w:space="0" w:color="000000"/>
              <w:left w:val="single" w:sz="4" w:space="0" w:color="000000"/>
              <w:bottom w:val="single" w:sz="4" w:space="0" w:color="000000"/>
              <w:right w:val="single" w:sz="4" w:space="0" w:color="000000"/>
            </w:tcBorders>
          </w:tcPr>
          <w:p w14:paraId="1B28AA47" w14:textId="2F981F96" w:rsidR="0074400F" w:rsidRPr="00D541AD" w:rsidRDefault="00F902E1" w:rsidP="000711DB">
            <w:pPr>
              <w:pStyle w:val="Betarp"/>
              <w:jc w:val="both"/>
              <w:rPr>
                <w:rFonts w:ascii="Arial" w:hAnsi="Arial" w:cs="Arial"/>
                <w:sz w:val="22"/>
                <w:szCs w:val="22"/>
                <w:lang w:eastAsia="en-US"/>
              </w:rPr>
            </w:pPr>
            <w:r w:rsidRPr="00F902E1">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02192F14" w14:textId="3C387A07" w:rsidR="0074400F" w:rsidRPr="00BA74B8" w:rsidRDefault="003D46ED" w:rsidP="000711DB">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3E91A1D9" w14:textId="26986B08" w:rsidR="00F9621B" w:rsidRDefault="00646D85" w:rsidP="00646D85">
      <w:pPr>
        <w:pStyle w:val="Sraopastraipa"/>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57CDA099" w14:textId="77777777" w:rsidR="005B7785" w:rsidRDefault="005B7785" w:rsidP="00DF453F">
      <w:pPr>
        <w:pStyle w:val="Sraopastraipa"/>
        <w:spacing w:after="0" w:line="240" w:lineRule="auto"/>
        <w:ind w:left="0" w:firstLine="567"/>
        <w:jc w:val="center"/>
        <w:rPr>
          <w:rFonts w:ascii="Arial" w:hAnsi="Arial" w:cs="Arial"/>
          <w:bCs/>
          <w:lang w:val="lt-LT"/>
        </w:rPr>
      </w:pPr>
    </w:p>
    <w:p w14:paraId="03689D84" w14:textId="77777777" w:rsidR="00BA74B8" w:rsidRPr="0019236D" w:rsidRDefault="00BA74B8" w:rsidP="00DF453F">
      <w:pPr>
        <w:pStyle w:val="Sraopastraipa"/>
        <w:spacing w:after="0" w:line="240" w:lineRule="auto"/>
        <w:ind w:left="0" w:firstLine="567"/>
        <w:jc w:val="center"/>
        <w:rPr>
          <w:rFonts w:ascii="Arial" w:hAnsi="Arial" w:cs="Arial"/>
          <w:bCs/>
          <w:lang w:val="lt-LT"/>
        </w:rPr>
      </w:pPr>
    </w:p>
    <w:sectPr w:rsidR="00BA74B8" w:rsidRPr="0019236D" w:rsidSect="00646D85">
      <w:headerReference w:type="even" r:id="rId14"/>
      <w:headerReference w:type="default" r:id="rId15"/>
      <w:footerReference w:type="even" r:id="rId16"/>
      <w:footerReference w:type="default" r:id="rId17"/>
      <w:headerReference w:type="first" r:id="rId18"/>
      <w:footerReference w:type="first" r:id="rId19"/>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0D1E3" w14:textId="77777777" w:rsidR="008A35BA" w:rsidRDefault="008A35BA">
      <w:pPr>
        <w:spacing w:after="0" w:line="240" w:lineRule="auto"/>
      </w:pPr>
      <w:r>
        <w:separator/>
      </w:r>
    </w:p>
  </w:endnote>
  <w:endnote w:type="continuationSeparator" w:id="0">
    <w:p w14:paraId="46283EFF" w14:textId="77777777" w:rsidR="008A35BA" w:rsidRDefault="008A3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B10DD" w14:textId="77777777" w:rsidR="00FD5374" w:rsidRDefault="00FD537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D6D98" w14:textId="77777777" w:rsidR="00FD5374" w:rsidRDefault="00FD53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884E2" w14:textId="77777777" w:rsidR="008A35BA" w:rsidRDefault="008A35BA">
      <w:pPr>
        <w:spacing w:after="0" w:line="240" w:lineRule="auto"/>
      </w:pPr>
      <w:r>
        <w:separator/>
      </w:r>
    </w:p>
  </w:footnote>
  <w:footnote w:type="continuationSeparator" w:id="0">
    <w:p w14:paraId="776C6C8A" w14:textId="77777777" w:rsidR="008A35BA" w:rsidRDefault="008A35BA">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B07BB" w14:textId="77777777" w:rsidR="00FD5374" w:rsidRDefault="00FD537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5FFE" w14:textId="77777777" w:rsidR="00FD5374" w:rsidRDefault="00FD537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56A6D7CB"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w:t>
    </w:r>
    <w:r w:rsidR="00FD5374">
      <w:rPr>
        <w:rFonts w:ascii="Arial" w:eastAsia="Calibri" w:hAnsi="Arial" w:cs="Arial"/>
        <w:sz w:val="20"/>
        <w:szCs w:val="20"/>
      </w:rPr>
      <w:t>Pašalinimo pagrindų lentelė</w:t>
    </w:r>
    <w:r w:rsidRPr="00DF453F">
      <w:rPr>
        <w:rFonts w:ascii="Arial" w:eastAsia="Calibri" w:hAnsi="Arial" w:cs="Arial"/>
        <w:sz w:val="20"/>
        <w:szCs w:val="20"/>
      </w:rPr>
      <w:t>“</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711DB"/>
    <w:rsid w:val="000A46E7"/>
    <w:rsid w:val="000D01A9"/>
    <w:rsid w:val="000E04EF"/>
    <w:rsid w:val="0019236D"/>
    <w:rsid w:val="001A1B22"/>
    <w:rsid w:val="001C40E8"/>
    <w:rsid w:val="001E4D2C"/>
    <w:rsid w:val="001E68E8"/>
    <w:rsid w:val="001F281C"/>
    <w:rsid w:val="00234306"/>
    <w:rsid w:val="00247ED0"/>
    <w:rsid w:val="00271193"/>
    <w:rsid w:val="002B770E"/>
    <w:rsid w:val="00307850"/>
    <w:rsid w:val="00310833"/>
    <w:rsid w:val="003234F7"/>
    <w:rsid w:val="00343D8D"/>
    <w:rsid w:val="00375971"/>
    <w:rsid w:val="003971D8"/>
    <w:rsid w:val="003D46ED"/>
    <w:rsid w:val="003E095D"/>
    <w:rsid w:val="003F2F4C"/>
    <w:rsid w:val="004067B0"/>
    <w:rsid w:val="004514CD"/>
    <w:rsid w:val="004627EF"/>
    <w:rsid w:val="004813A2"/>
    <w:rsid w:val="0048340D"/>
    <w:rsid w:val="00484151"/>
    <w:rsid w:val="004A2592"/>
    <w:rsid w:val="004B058B"/>
    <w:rsid w:val="004B6F27"/>
    <w:rsid w:val="004C5857"/>
    <w:rsid w:val="004D2474"/>
    <w:rsid w:val="00523B98"/>
    <w:rsid w:val="0054117A"/>
    <w:rsid w:val="005804DC"/>
    <w:rsid w:val="005B24FF"/>
    <w:rsid w:val="005B7785"/>
    <w:rsid w:val="005D5C70"/>
    <w:rsid w:val="0062205A"/>
    <w:rsid w:val="00646D85"/>
    <w:rsid w:val="00647EDA"/>
    <w:rsid w:val="00653116"/>
    <w:rsid w:val="00661CDB"/>
    <w:rsid w:val="00664FB9"/>
    <w:rsid w:val="006866A0"/>
    <w:rsid w:val="006C7547"/>
    <w:rsid w:val="007005FB"/>
    <w:rsid w:val="0073689E"/>
    <w:rsid w:val="0074400F"/>
    <w:rsid w:val="007617E8"/>
    <w:rsid w:val="00781697"/>
    <w:rsid w:val="007A4FA1"/>
    <w:rsid w:val="007D06CF"/>
    <w:rsid w:val="007F526D"/>
    <w:rsid w:val="00862D00"/>
    <w:rsid w:val="00896FF2"/>
    <w:rsid w:val="008A35BA"/>
    <w:rsid w:val="008B750B"/>
    <w:rsid w:val="008E2952"/>
    <w:rsid w:val="008F2745"/>
    <w:rsid w:val="009147F1"/>
    <w:rsid w:val="0092589B"/>
    <w:rsid w:val="00936306"/>
    <w:rsid w:val="00992315"/>
    <w:rsid w:val="009C2CD9"/>
    <w:rsid w:val="009C3ABC"/>
    <w:rsid w:val="009F1672"/>
    <w:rsid w:val="009F4B11"/>
    <w:rsid w:val="00A018D1"/>
    <w:rsid w:val="00A1691C"/>
    <w:rsid w:val="00A24B89"/>
    <w:rsid w:val="00A45C5F"/>
    <w:rsid w:val="00A52E2C"/>
    <w:rsid w:val="00AC3F64"/>
    <w:rsid w:val="00AF239D"/>
    <w:rsid w:val="00AF429E"/>
    <w:rsid w:val="00B02F7A"/>
    <w:rsid w:val="00B05013"/>
    <w:rsid w:val="00B25899"/>
    <w:rsid w:val="00B27DB8"/>
    <w:rsid w:val="00B35F02"/>
    <w:rsid w:val="00B43F00"/>
    <w:rsid w:val="00B45726"/>
    <w:rsid w:val="00B51070"/>
    <w:rsid w:val="00BA74B8"/>
    <w:rsid w:val="00BC504C"/>
    <w:rsid w:val="00C134BF"/>
    <w:rsid w:val="00C62AE7"/>
    <w:rsid w:val="00C9598E"/>
    <w:rsid w:val="00CA0338"/>
    <w:rsid w:val="00CC62D4"/>
    <w:rsid w:val="00CD3BCE"/>
    <w:rsid w:val="00CE299D"/>
    <w:rsid w:val="00D30F79"/>
    <w:rsid w:val="00D7531C"/>
    <w:rsid w:val="00DC2E8F"/>
    <w:rsid w:val="00DD14DD"/>
    <w:rsid w:val="00DE1234"/>
    <w:rsid w:val="00DE6CE1"/>
    <w:rsid w:val="00DF453F"/>
    <w:rsid w:val="00E56B4B"/>
    <w:rsid w:val="00E86265"/>
    <w:rsid w:val="00EB1CE7"/>
    <w:rsid w:val="00EB4B2A"/>
    <w:rsid w:val="00EB610C"/>
    <w:rsid w:val="00F00B54"/>
    <w:rsid w:val="00F27AB4"/>
    <w:rsid w:val="00F3191F"/>
    <w:rsid w:val="00F52D55"/>
    <w:rsid w:val="00F8401A"/>
    <w:rsid w:val="00F902E1"/>
    <w:rsid w:val="00F9621B"/>
    <w:rsid w:val="00FB318D"/>
    <w:rsid w:val="00FC14AA"/>
    <w:rsid w:val="00FD5374"/>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character" w:styleId="Neapdorotaspaminjimas">
    <w:name w:val="Unresolved Mention"/>
    <w:basedOn w:val="Numatytasispastraiposriftas"/>
    <w:uiPriority w:val="99"/>
    <w:semiHidden/>
    <w:unhideWhenUsed/>
    <w:rsid w:val="001E68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13238</Words>
  <Characters>7546</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Kristina Partikienė | VMU</cp:lastModifiedBy>
  <cp:revision>16</cp:revision>
  <dcterms:created xsi:type="dcterms:W3CDTF">2026-04-09T09:00:00Z</dcterms:created>
  <dcterms:modified xsi:type="dcterms:W3CDTF">2026-07-14T06:31:00Z</dcterms:modified>
</cp:coreProperties>
</file>